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D665125" w:rsidR="009656C1" w:rsidRDefault="009656C1"/>
    <w:tbl>
      <w:tblPr>
        <w:tblStyle w:val="Tabel-Gitter"/>
        <w:tblpPr w:leftFromText="141" w:rightFromText="141" w:vertAnchor="text" w:horzAnchor="margin" w:tblpY="4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E713B" w14:paraId="4B2F9E86" w14:textId="77777777" w:rsidTr="006A5CFB">
        <w:tc>
          <w:tcPr>
            <w:tcW w:w="2830" w:type="dxa"/>
          </w:tcPr>
          <w:p w14:paraId="67D64164" w14:textId="77777777" w:rsidR="00BE713B" w:rsidRPr="00817247" w:rsidRDefault="00BE713B" w:rsidP="00BE713B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521" w:type="dxa"/>
          </w:tcPr>
          <w:p w14:paraId="219779FD" w14:textId="6239B811" w:rsidR="00BE713B" w:rsidRPr="00817247" w:rsidRDefault="00661CB5" w:rsidP="006A5CFB">
            <w:r w:rsidRPr="07D4354F">
              <w:rPr>
                <w:rFonts w:cstheme="majorBidi"/>
              </w:rPr>
              <w:t>A</w:t>
            </w:r>
            <w:r>
              <w:t xml:space="preserve">nbefaling vedr. </w:t>
            </w:r>
            <w:r w:rsidR="00EA6AA7">
              <w:t xml:space="preserve">harmoniseret </w:t>
            </w:r>
            <w:r>
              <w:t xml:space="preserve">udstilling af </w:t>
            </w:r>
            <w:proofErr w:type="spellStart"/>
            <w:r w:rsidR="749C74EE">
              <w:t>lokationsspecifik</w:t>
            </w:r>
            <w:r w:rsidR="00624A47">
              <w:t>ke</w:t>
            </w:r>
            <w:proofErr w:type="spellEnd"/>
            <w:r w:rsidR="749C74EE">
              <w:t xml:space="preserve"> </w:t>
            </w:r>
            <w:r w:rsidR="006A5CFB">
              <w:t>el</w:t>
            </w:r>
            <w:r w:rsidR="00B320D2">
              <w:t>-</w:t>
            </w:r>
            <w:r w:rsidR="005205D9">
              <w:t>tarif</w:t>
            </w:r>
            <w:r w:rsidR="00624A47">
              <w:t>fer</w:t>
            </w:r>
          </w:p>
        </w:tc>
      </w:tr>
      <w:tr w:rsidR="00BE713B" w14:paraId="5A5C3075" w14:textId="77777777" w:rsidTr="006A5CFB">
        <w:tc>
          <w:tcPr>
            <w:tcW w:w="2830" w:type="dxa"/>
          </w:tcPr>
          <w:p w14:paraId="7CE15CAF" w14:textId="77777777" w:rsidR="00BE713B" w:rsidRPr="00535D99" w:rsidRDefault="00BE713B" w:rsidP="00BE713B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521" w:type="dxa"/>
          </w:tcPr>
          <w:p w14:paraId="6CAD95E4" w14:textId="62DED870" w:rsidR="00BE713B" w:rsidRPr="00817247" w:rsidRDefault="000640E1" w:rsidP="00BE713B">
            <w:r>
              <w:t>7</w:t>
            </w:r>
          </w:p>
        </w:tc>
      </w:tr>
      <w:tr w:rsidR="00BE713B" w14:paraId="708C1707" w14:textId="77777777" w:rsidTr="006A5CFB">
        <w:tc>
          <w:tcPr>
            <w:tcW w:w="2830" w:type="dxa"/>
          </w:tcPr>
          <w:p w14:paraId="1DBBD03F" w14:textId="77777777" w:rsidR="00BE713B" w:rsidRPr="00535D99" w:rsidRDefault="00BE713B" w:rsidP="00BE713B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521" w:type="dxa"/>
          </w:tcPr>
          <w:p w14:paraId="4930CF43" w14:textId="1C354338" w:rsidR="00BE713B" w:rsidRPr="00817247" w:rsidRDefault="00BE713B" w:rsidP="00BE713B">
            <w:r>
              <w:t>Energinet</w:t>
            </w:r>
          </w:p>
        </w:tc>
      </w:tr>
      <w:tr w:rsidR="00BE713B" w14:paraId="3756FF18" w14:textId="77777777" w:rsidTr="006A5CFB">
        <w:tc>
          <w:tcPr>
            <w:tcW w:w="2830" w:type="dxa"/>
          </w:tcPr>
          <w:p w14:paraId="495C51A4" w14:textId="77777777" w:rsidR="00BE713B" w:rsidRPr="00535D99" w:rsidRDefault="00BE713B" w:rsidP="00BE713B">
            <w:pPr>
              <w:rPr>
                <w:b/>
              </w:rPr>
            </w:pPr>
            <w:r>
              <w:rPr>
                <w:b/>
              </w:rPr>
              <w:t>Ansvarligt arbejdsspor</w:t>
            </w:r>
          </w:p>
        </w:tc>
        <w:tc>
          <w:tcPr>
            <w:tcW w:w="6521" w:type="dxa"/>
          </w:tcPr>
          <w:p w14:paraId="75B4E235" w14:textId="50C36D2D" w:rsidR="00BE713B" w:rsidRDefault="008C1265" w:rsidP="00BE713B">
            <w:r>
              <w:t>Arbejdsspor vedr. dataunder</w:t>
            </w:r>
            <w:r w:rsidRPr="008C1265">
              <w:t>støttelse af V2G</w:t>
            </w:r>
          </w:p>
        </w:tc>
      </w:tr>
      <w:tr w:rsidR="00BE713B" w14:paraId="159FFF37" w14:textId="77777777" w:rsidTr="006A5CFB">
        <w:tc>
          <w:tcPr>
            <w:tcW w:w="2830" w:type="dxa"/>
          </w:tcPr>
          <w:p w14:paraId="1F850EAB" w14:textId="6F91B2E6" w:rsidR="00BE713B" w:rsidRPr="00535D99" w:rsidRDefault="00BE713B" w:rsidP="00131A86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521" w:type="dxa"/>
          </w:tcPr>
          <w:p w14:paraId="4E906C85" w14:textId="73CD2D9F" w:rsidR="00BE713B" w:rsidRDefault="00BE713B" w:rsidP="00452749">
            <w:r>
              <w:t xml:space="preserve">FFD-målsætning </w:t>
            </w:r>
            <w:r w:rsidR="00452749">
              <w:t>5, 8 og 9</w:t>
            </w:r>
          </w:p>
        </w:tc>
      </w:tr>
      <w:tr w:rsidR="00BE713B" w14:paraId="38D7E300" w14:textId="77777777" w:rsidTr="006A5CFB">
        <w:tc>
          <w:tcPr>
            <w:tcW w:w="2830" w:type="dxa"/>
          </w:tcPr>
          <w:p w14:paraId="360E8CBD" w14:textId="77777777" w:rsidR="00BE713B" w:rsidRDefault="00BE713B" w:rsidP="00BE713B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521" w:type="dxa"/>
            <w:shd w:val="clear" w:color="auto" w:fill="auto"/>
          </w:tcPr>
          <w:p w14:paraId="673A0B7F" w14:textId="43D90D50" w:rsidR="00BE713B" w:rsidRPr="00F579E3" w:rsidRDefault="00FF202F" w:rsidP="00661CB5">
            <w:r w:rsidRPr="00F579E3">
              <w:t>Q</w:t>
            </w:r>
            <w:r w:rsidR="003D1455">
              <w:t>3</w:t>
            </w:r>
            <w:r w:rsidRPr="00F579E3">
              <w:t xml:space="preserve"> 2025</w:t>
            </w:r>
            <w:r w:rsidR="003D1455">
              <w:t xml:space="preserve"> (FFD 25. september 2025)</w:t>
            </w:r>
          </w:p>
        </w:tc>
      </w:tr>
      <w:tr w:rsidR="00BE713B" w14:paraId="194265F6" w14:textId="77777777" w:rsidTr="006A5CFB">
        <w:tc>
          <w:tcPr>
            <w:tcW w:w="2830" w:type="dxa"/>
          </w:tcPr>
          <w:p w14:paraId="4D2C4500" w14:textId="77777777" w:rsidR="00BE713B" w:rsidRDefault="00BE713B" w:rsidP="00BE713B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521" w:type="dxa"/>
            <w:shd w:val="clear" w:color="auto" w:fill="auto"/>
          </w:tcPr>
          <w:p w14:paraId="365FEE36" w14:textId="1E452C75" w:rsidR="00BE713B" w:rsidRPr="00F579E3" w:rsidRDefault="00FF202F" w:rsidP="00FF202F">
            <w:r w:rsidRPr="00F579E3">
              <w:t>Forum for Forsyningsdata</w:t>
            </w:r>
          </w:p>
        </w:tc>
      </w:tr>
    </w:tbl>
    <w:p w14:paraId="2C919FC4" w14:textId="77777777" w:rsidR="00F076EA" w:rsidRDefault="00F076EA" w:rsidP="00BE7454">
      <w:pPr>
        <w:pStyle w:val="Overskrift4"/>
      </w:pPr>
    </w:p>
    <w:p w14:paraId="34FFB820" w14:textId="44347C4E" w:rsidR="00773FA9" w:rsidRDefault="00773FA9" w:rsidP="00BE7454">
      <w:pPr>
        <w:pStyle w:val="Overskrift4"/>
      </w:pPr>
      <w:r>
        <w:t xml:space="preserve">Beskrivelse </w:t>
      </w:r>
    </w:p>
    <w:p w14:paraId="3F7C86D0" w14:textId="4B1B3C35" w:rsidR="00452749" w:rsidRDefault="00477147" w:rsidP="00477147">
      <w:pPr>
        <w:rPr>
          <w:rFonts w:cs="Arial"/>
          <w:iCs/>
          <w:szCs w:val="20"/>
        </w:rPr>
      </w:pPr>
      <w:bookmarkStart w:id="0" w:name="_Hlk187414128"/>
      <w:bookmarkStart w:id="1" w:name="_Hlk187414903"/>
      <w:bookmarkStart w:id="2" w:name="_Hlk187415366"/>
      <w:r w:rsidRPr="00BC0A65">
        <w:rPr>
          <w:rFonts w:cs="Arial"/>
          <w:iCs/>
          <w:szCs w:val="20"/>
        </w:rPr>
        <w:t>Den tyske regeringsinitierede “</w:t>
      </w:r>
      <w:proofErr w:type="spellStart"/>
      <w:r w:rsidRPr="00BC0A65">
        <w:rPr>
          <w:rStyle w:val="normaltextrun"/>
          <w:rFonts w:cs="Arial"/>
        </w:rPr>
        <w:t>Coalition</w:t>
      </w:r>
      <w:proofErr w:type="spellEnd"/>
      <w:r w:rsidRPr="00BC0A65">
        <w:rPr>
          <w:rStyle w:val="normaltextrun"/>
          <w:rFonts w:cs="Arial"/>
        </w:rPr>
        <w:t xml:space="preserve"> of the </w:t>
      </w:r>
      <w:proofErr w:type="spellStart"/>
      <w:r w:rsidRPr="00BC0A65">
        <w:rPr>
          <w:rStyle w:val="normaltextrun"/>
          <w:rFonts w:cs="Arial"/>
        </w:rPr>
        <w:t>Willing</w:t>
      </w:r>
      <w:proofErr w:type="spellEnd"/>
      <w:r w:rsidRPr="00BC0A65">
        <w:rPr>
          <w:rStyle w:val="normaltextrun"/>
          <w:rFonts w:cs="Arial"/>
        </w:rPr>
        <w:t xml:space="preserve"> on </w:t>
      </w:r>
      <w:proofErr w:type="spellStart"/>
      <w:r w:rsidRPr="00BC0A65">
        <w:rPr>
          <w:rStyle w:val="normaltextrun"/>
          <w:rFonts w:cs="Arial"/>
        </w:rPr>
        <w:t>Bidirectional</w:t>
      </w:r>
      <w:proofErr w:type="spellEnd"/>
      <w:r w:rsidRPr="00BC0A65">
        <w:rPr>
          <w:rStyle w:val="normaltextrun"/>
          <w:rFonts w:cs="Arial"/>
        </w:rPr>
        <w:t xml:space="preserve"> </w:t>
      </w:r>
      <w:proofErr w:type="spellStart"/>
      <w:r w:rsidRPr="00BC0A65">
        <w:rPr>
          <w:rStyle w:val="normaltextrun"/>
          <w:rFonts w:cs="Arial"/>
        </w:rPr>
        <w:t>Charging</w:t>
      </w:r>
      <w:proofErr w:type="spellEnd"/>
      <w:r w:rsidRPr="00BC0A65">
        <w:rPr>
          <w:rStyle w:val="normaltextrun"/>
          <w:rFonts w:cs="Arial"/>
        </w:rPr>
        <w:t>” (</w:t>
      </w:r>
      <w:proofErr w:type="spellStart"/>
      <w:r w:rsidRPr="00BC0A65">
        <w:rPr>
          <w:rStyle w:val="normaltextrun"/>
          <w:rFonts w:cs="Arial"/>
        </w:rPr>
        <w:t>CoW</w:t>
      </w:r>
      <w:proofErr w:type="spellEnd"/>
      <w:r w:rsidRPr="00BC0A65">
        <w:rPr>
          <w:rStyle w:val="normaltextrun"/>
          <w:rFonts w:cs="Arial"/>
        </w:rPr>
        <w:t>) offentliggjorde</w:t>
      </w:r>
      <w:r w:rsidR="008F0884">
        <w:rPr>
          <w:rStyle w:val="normaltextrun"/>
          <w:rFonts w:cs="Arial"/>
        </w:rPr>
        <w:t xml:space="preserve"> på baggrund af et års arbejde imellem bilfabrikanter, </w:t>
      </w:r>
      <w:proofErr w:type="spellStart"/>
      <w:r w:rsidR="008F0884">
        <w:rPr>
          <w:rStyle w:val="normaltextrun"/>
          <w:rFonts w:cs="Arial"/>
        </w:rPr>
        <w:t>ladeoperatører</w:t>
      </w:r>
      <w:proofErr w:type="spellEnd"/>
      <w:r w:rsidR="008F0884">
        <w:rPr>
          <w:rStyle w:val="normaltextrun"/>
          <w:rFonts w:cs="Arial"/>
        </w:rPr>
        <w:t xml:space="preserve">, </w:t>
      </w:r>
      <w:proofErr w:type="spellStart"/>
      <w:r w:rsidR="008F0884">
        <w:rPr>
          <w:rStyle w:val="normaltextrun"/>
          <w:rFonts w:cs="Arial"/>
        </w:rPr>
        <w:t>TSO’ere</w:t>
      </w:r>
      <w:proofErr w:type="spellEnd"/>
      <w:r w:rsidR="008F0884">
        <w:rPr>
          <w:rStyle w:val="normaltextrun"/>
          <w:rFonts w:cs="Arial"/>
        </w:rPr>
        <w:t xml:space="preserve">, </w:t>
      </w:r>
      <w:proofErr w:type="spellStart"/>
      <w:r w:rsidR="008F0884">
        <w:rPr>
          <w:rStyle w:val="normaltextrun"/>
          <w:rFonts w:cs="Arial"/>
        </w:rPr>
        <w:t>DSO’ere</w:t>
      </w:r>
      <w:proofErr w:type="spellEnd"/>
      <w:r w:rsidR="008F0884">
        <w:rPr>
          <w:rStyle w:val="normaltextrun"/>
          <w:rFonts w:cs="Arial"/>
        </w:rPr>
        <w:t xml:space="preserve"> og myndigheder m.fl. i lande rundt omkring Tyskland</w:t>
      </w:r>
      <w:r w:rsidRPr="00BC0A65">
        <w:rPr>
          <w:rStyle w:val="normaltextrun"/>
          <w:rFonts w:cs="Arial"/>
        </w:rPr>
        <w:t xml:space="preserve"> </w:t>
      </w:r>
      <w:r w:rsidR="00661CB5">
        <w:rPr>
          <w:rStyle w:val="normaltextrun"/>
          <w:rFonts w:cs="Arial"/>
        </w:rPr>
        <w:t xml:space="preserve">en </w:t>
      </w:r>
      <w:bookmarkStart w:id="3" w:name="_Hlk187414196"/>
      <w:r>
        <w:fldChar w:fldCharType="begin"/>
      </w:r>
      <w:r>
        <w:instrText>HYPERLINK "https://www.bmwk.de/Redaktion/DE/Downloads/P-R/coalition-of-the-willing-on-bidirectional-charging-en.pdf?__blob=publicationFile&amp;v=8"</w:instrText>
      </w:r>
      <w:r>
        <w:fldChar w:fldCharType="separate"/>
      </w:r>
      <w:r w:rsidR="008F0884">
        <w:rPr>
          <w:rStyle w:val="Hyperlink"/>
          <w:rFonts w:cs="Arial"/>
        </w:rPr>
        <w:t>r</w:t>
      </w:r>
      <w:r w:rsidRPr="00BC0A65">
        <w:rPr>
          <w:rStyle w:val="Hyperlink"/>
          <w:rFonts w:cs="Arial"/>
        </w:rPr>
        <w:t>apport</w:t>
      </w:r>
      <w:r>
        <w:fldChar w:fldCharType="end"/>
      </w:r>
      <w:bookmarkEnd w:id="3"/>
      <w:r w:rsidRPr="00BC0A65">
        <w:rPr>
          <w:rStyle w:val="normaltextrun"/>
          <w:rFonts w:cs="Arial"/>
        </w:rPr>
        <w:t xml:space="preserve"> d. 23. oktober 2024</w:t>
      </w:r>
      <w:r w:rsidR="00661CB5">
        <w:rPr>
          <w:rStyle w:val="normaltextrun"/>
          <w:rFonts w:cs="Arial"/>
        </w:rPr>
        <w:t xml:space="preserve">, som </w:t>
      </w:r>
      <w:r>
        <w:rPr>
          <w:rStyle w:val="normaltextrun"/>
          <w:rFonts w:cs="Arial"/>
        </w:rPr>
        <w:t>beskriver</w:t>
      </w:r>
      <w:r w:rsidRPr="003F2873">
        <w:rPr>
          <w:rFonts w:cs="Arial"/>
          <w:iCs/>
          <w:szCs w:val="20"/>
        </w:rPr>
        <w:t xml:space="preserve"> forskellige udviklingsområder for intelligent opladning og tovejsopladning af elbiler (V2G)</w:t>
      </w:r>
      <w:r w:rsidR="00661CB5">
        <w:rPr>
          <w:rFonts w:cs="Arial"/>
          <w:iCs/>
          <w:szCs w:val="20"/>
        </w:rPr>
        <w:t xml:space="preserve">. Der </w:t>
      </w:r>
      <w:r>
        <w:rPr>
          <w:rFonts w:cs="Arial"/>
          <w:iCs/>
          <w:szCs w:val="20"/>
        </w:rPr>
        <w:t>nævne</w:t>
      </w:r>
      <w:r w:rsidR="00661CB5">
        <w:rPr>
          <w:rFonts w:cs="Arial"/>
          <w:iCs/>
          <w:szCs w:val="20"/>
        </w:rPr>
        <w:t>s</w:t>
      </w:r>
      <w:r>
        <w:rPr>
          <w:rFonts w:cs="Arial"/>
          <w:iCs/>
          <w:szCs w:val="20"/>
        </w:rPr>
        <w:t xml:space="preserve"> </w:t>
      </w:r>
      <w:r w:rsidR="00B0770B">
        <w:rPr>
          <w:rFonts w:cs="Arial"/>
          <w:iCs/>
          <w:szCs w:val="20"/>
        </w:rPr>
        <w:t xml:space="preserve">bl.a. </w:t>
      </w:r>
      <w:r w:rsidR="008B5054">
        <w:rPr>
          <w:rFonts w:cs="Arial"/>
          <w:iCs/>
          <w:szCs w:val="20"/>
        </w:rPr>
        <w:t>6</w:t>
      </w:r>
      <w:r w:rsidRPr="00477147">
        <w:rPr>
          <w:rFonts w:cs="Arial"/>
          <w:iCs/>
          <w:szCs w:val="20"/>
        </w:rPr>
        <w:t xml:space="preserve"> datapunkter</w:t>
      </w:r>
      <w:r w:rsidR="008B5054">
        <w:rPr>
          <w:rFonts w:cs="Arial"/>
          <w:iCs/>
          <w:szCs w:val="20"/>
        </w:rPr>
        <w:t xml:space="preserve"> fra</w:t>
      </w:r>
      <w:r w:rsidRPr="00477147">
        <w:rPr>
          <w:rFonts w:cs="Arial"/>
          <w:iCs/>
          <w:szCs w:val="20"/>
        </w:rPr>
        <w:t xml:space="preserve"> </w:t>
      </w:r>
      <w:proofErr w:type="spellStart"/>
      <w:r w:rsidRPr="00477147">
        <w:rPr>
          <w:rFonts w:cs="Arial"/>
          <w:iCs/>
          <w:szCs w:val="20"/>
        </w:rPr>
        <w:t>elnettet</w:t>
      </w:r>
      <w:proofErr w:type="spellEnd"/>
      <w:r w:rsidRPr="00477147">
        <w:rPr>
          <w:rFonts w:cs="Arial"/>
          <w:iCs/>
          <w:szCs w:val="20"/>
        </w:rPr>
        <w:t xml:space="preserve">, </w:t>
      </w:r>
      <w:r w:rsidR="008B5054">
        <w:rPr>
          <w:rFonts w:cs="Arial"/>
          <w:iCs/>
          <w:szCs w:val="20"/>
        </w:rPr>
        <w:t xml:space="preserve">herunder adgang </w:t>
      </w:r>
      <w:r w:rsidR="005205D9">
        <w:rPr>
          <w:rFonts w:cs="Arial"/>
          <w:iCs/>
          <w:szCs w:val="20"/>
        </w:rPr>
        <w:t xml:space="preserve">til </w:t>
      </w:r>
      <w:r w:rsidR="0048003A">
        <w:rPr>
          <w:rFonts w:cs="Arial"/>
          <w:iCs/>
          <w:szCs w:val="20"/>
        </w:rPr>
        <w:t xml:space="preserve">data om </w:t>
      </w:r>
      <w:r w:rsidR="00A25057">
        <w:rPr>
          <w:rFonts w:cs="Arial"/>
          <w:iCs/>
          <w:szCs w:val="20"/>
        </w:rPr>
        <w:t xml:space="preserve">TSO- og </w:t>
      </w:r>
      <w:r w:rsidR="00AB289D">
        <w:rPr>
          <w:rFonts w:cs="Arial"/>
          <w:iCs/>
          <w:szCs w:val="20"/>
        </w:rPr>
        <w:t>DSO-tariffe</w:t>
      </w:r>
      <w:r w:rsidR="00DA5E4F">
        <w:rPr>
          <w:rFonts w:cs="Arial"/>
          <w:iCs/>
          <w:szCs w:val="20"/>
        </w:rPr>
        <w:t>r</w:t>
      </w:r>
      <w:r w:rsidR="005205D9">
        <w:rPr>
          <w:rFonts w:cs="Arial"/>
          <w:iCs/>
          <w:szCs w:val="20"/>
        </w:rPr>
        <w:t xml:space="preserve"> (datapunkt 26</w:t>
      </w:r>
      <w:r w:rsidR="008F0884">
        <w:rPr>
          <w:rFonts w:cs="Arial"/>
          <w:iCs/>
          <w:szCs w:val="20"/>
        </w:rPr>
        <w:t>, 29</w:t>
      </w:r>
      <w:r w:rsidR="00A25057">
        <w:rPr>
          <w:rFonts w:cs="Arial"/>
          <w:iCs/>
          <w:szCs w:val="20"/>
        </w:rPr>
        <w:t xml:space="preserve"> &amp; 36</w:t>
      </w:r>
      <w:r w:rsidR="005205D9">
        <w:rPr>
          <w:rFonts w:cs="Arial"/>
          <w:iCs/>
          <w:szCs w:val="20"/>
        </w:rPr>
        <w:t>),</w:t>
      </w:r>
      <w:r w:rsidR="00452749" w:rsidRPr="005205D9">
        <w:rPr>
          <w:rFonts w:cs="Arial"/>
          <w:iCs/>
          <w:szCs w:val="20"/>
        </w:rPr>
        <w:t xml:space="preserve"> </w:t>
      </w:r>
      <w:r w:rsidRPr="005205D9">
        <w:rPr>
          <w:rFonts w:cs="Arial"/>
          <w:iCs/>
          <w:szCs w:val="20"/>
        </w:rPr>
        <w:t xml:space="preserve">som </w:t>
      </w:r>
      <w:r w:rsidR="008F0884">
        <w:rPr>
          <w:rFonts w:cs="Arial"/>
          <w:iCs/>
          <w:szCs w:val="20"/>
        </w:rPr>
        <w:t xml:space="preserve">bl.a. </w:t>
      </w:r>
      <w:r w:rsidRPr="005205D9">
        <w:rPr>
          <w:rFonts w:cs="Arial"/>
          <w:iCs/>
          <w:szCs w:val="20"/>
        </w:rPr>
        <w:t xml:space="preserve">bør </w:t>
      </w:r>
      <w:r w:rsidR="00362681">
        <w:rPr>
          <w:rFonts w:cs="Arial"/>
          <w:iCs/>
          <w:szCs w:val="20"/>
        </w:rPr>
        <w:t>harmoniseres</w:t>
      </w:r>
      <w:r w:rsidR="007729B7">
        <w:rPr>
          <w:rFonts w:cs="Arial"/>
          <w:iCs/>
          <w:szCs w:val="20"/>
        </w:rPr>
        <w:t xml:space="preserve"> </w:t>
      </w:r>
      <w:r w:rsidRPr="00477147">
        <w:rPr>
          <w:rFonts w:cs="Arial"/>
          <w:iCs/>
          <w:szCs w:val="20"/>
        </w:rPr>
        <w:t>for at sikre, at elbilerne kan le</w:t>
      </w:r>
      <w:r w:rsidR="00900F09">
        <w:rPr>
          <w:rFonts w:cs="Arial"/>
          <w:iCs/>
          <w:szCs w:val="20"/>
        </w:rPr>
        <w:t>vere fleksibilitet i fremtiden.</w:t>
      </w:r>
      <w:bookmarkStart w:id="4" w:name="_GoBack"/>
      <w:bookmarkEnd w:id="4"/>
      <w:r w:rsidR="008B5054">
        <w:rPr>
          <w:rFonts w:cs="Arial"/>
          <w:iCs/>
          <w:szCs w:val="20"/>
        </w:rPr>
        <w:t xml:space="preserve"> </w:t>
      </w:r>
    </w:p>
    <w:bookmarkEnd w:id="0"/>
    <w:p w14:paraId="3E68C349" w14:textId="77777777" w:rsidR="00082228" w:rsidRDefault="00082228" w:rsidP="00477147">
      <w:pPr>
        <w:rPr>
          <w:rFonts w:cs="Arial"/>
          <w:iCs/>
          <w:szCs w:val="20"/>
        </w:rPr>
      </w:pPr>
    </w:p>
    <w:p w14:paraId="71549489" w14:textId="385B37F3" w:rsidR="003D6C2A" w:rsidRDefault="003D6C2A" w:rsidP="07D4354F">
      <w:pPr>
        <w:rPr>
          <w:rFonts w:cs="Arial"/>
        </w:rPr>
      </w:pPr>
      <w:bookmarkStart w:id="5" w:name="_Hlk187414650"/>
      <w:r w:rsidRPr="07D4354F">
        <w:rPr>
          <w:rFonts w:cs="Arial"/>
        </w:rPr>
        <w:t xml:space="preserve">DSO-tariffen </w:t>
      </w:r>
      <w:r w:rsidR="005205D9" w:rsidRPr="07D4354F">
        <w:rPr>
          <w:rFonts w:cs="Arial"/>
        </w:rPr>
        <w:t xml:space="preserve">dækker over udgifter til at bruge sit lokale </w:t>
      </w:r>
      <w:proofErr w:type="spellStart"/>
      <w:r w:rsidR="005205D9" w:rsidRPr="07D4354F">
        <w:rPr>
          <w:rFonts w:cs="Arial"/>
        </w:rPr>
        <w:t>elnet</w:t>
      </w:r>
      <w:proofErr w:type="spellEnd"/>
      <w:r w:rsidR="005205D9" w:rsidRPr="07D4354F">
        <w:rPr>
          <w:rFonts w:cs="Arial"/>
        </w:rPr>
        <w:t xml:space="preserve"> (</w:t>
      </w:r>
      <w:r w:rsidR="00EA4EFD" w:rsidRPr="07D4354F">
        <w:rPr>
          <w:rFonts w:cs="Arial"/>
        </w:rPr>
        <w:t>d</w:t>
      </w:r>
      <w:r w:rsidR="005205D9" w:rsidRPr="07D4354F">
        <w:rPr>
          <w:rFonts w:cs="Arial"/>
        </w:rPr>
        <w:t xml:space="preserve">istributionsnettet). </w:t>
      </w:r>
      <w:r w:rsidR="008F0884" w:rsidRPr="07D4354F">
        <w:rPr>
          <w:rFonts w:cs="Arial"/>
        </w:rPr>
        <w:t xml:space="preserve">I dag er dataudstillingen </w:t>
      </w:r>
      <w:r w:rsidR="0048003A">
        <w:rPr>
          <w:rFonts w:cs="Arial"/>
        </w:rPr>
        <w:t xml:space="preserve">af tarifferne </w:t>
      </w:r>
      <w:r w:rsidR="008F0884" w:rsidRPr="07D4354F">
        <w:rPr>
          <w:rFonts w:cs="Arial"/>
        </w:rPr>
        <w:t>forskellig for hver DSO (Distribution</w:t>
      </w:r>
      <w:r w:rsidR="008F0884">
        <w:rPr>
          <w:rFonts w:cs="Arial"/>
        </w:rPr>
        <w:t xml:space="preserve"> S</w:t>
      </w:r>
      <w:r w:rsidR="008F0884" w:rsidRPr="07D4354F">
        <w:rPr>
          <w:rFonts w:cs="Arial"/>
        </w:rPr>
        <w:t>ystem</w:t>
      </w:r>
      <w:r w:rsidR="008F0884">
        <w:rPr>
          <w:rFonts w:cs="Arial"/>
        </w:rPr>
        <w:t xml:space="preserve"> </w:t>
      </w:r>
      <w:r w:rsidR="008F0884" w:rsidRPr="07D4354F">
        <w:rPr>
          <w:rFonts w:cs="Arial"/>
        </w:rPr>
        <w:t xml:space="preserve">Operatør), </w:t>
      </w:r>
      <w:r w:rsidR="009C56AA">
        <w:rPr>
          <w:rFonts w:cs="Arial"/>
        </w:rPr>
        <w:t>hvilket</w:t>
      </w:r>
      <w:r w:rsidR="008F0884" w:rsidRPr="07D4354F">
        <w:rPr>
          <w:rFonts w:cs="Arial"/>
        </w:rPr>
        <w:t xml:space="preserve"> gør det tungt at bruge data om tariffer til fx at planlægge brugen af tovejsladning. </w:t>
      </w:r>
      <w:r w:rsidR="009C56AA">
        <w:rPr>
          <w:rFonts w:cs="Arial"/>
        </w:rPr>
        <w:t>Der er således</w:t>
      </w:r>
      <w:r w:rsidRPr="07D4354F">
        <w:rPr>
          <w:rFonts w:cs="Arial"/>
        </w:rPr>
        <w:t xml:space="preserve"> behov for standardisering og forbedring af dataudstillingen for at gøre tarifferne mere tilgængelige og anvendelige.</w:t>
      </w:r>
      <w:r w:rsidR="003A7F41" w:rsidRPr="07D4354F">
        <w:rPr>
          <w:rFonts w:cs="Arial"/>
        </w:rPr>
        <w:t xml:space="preserve"> </w:t>
      </w:r>
      <w:proofErr w:type="spellStart"/>
      <w:r w:rsidR="003A7F41" w:rsidRPr="07D4354F">
        <w:rPr>
          <w:rFonts w:cs="Arial"/>
        </w:rPr>
        <w:t>Pba</w:t>
      </w:r>
      <w:proofErr w:type="spellEnd"/>
      <w:r w:rsidR="003A7F41" w:rsidRPr="07D4354F">
        <w:rPr>
          <w:rFonts w:cs="Arial"/>
        </w:rPr>
        <w:t xml:space="preserve">. V2G </w:t>
      </w:r>
      <w:proofErr w:type="spellStart"/>
      <w:r w:rsidR="003A7F41" w:rsidRPr="07D4354F">
        <w:rPr>
          <w:rFonts w:cs="Arial"/>
        </w:rPr>
        <w:t>use</w:t>
      </w:r>
      <w:proofErr w:type="spellEnd"/>
      <w:r w:rsidR="008F0884">
        <w:rPr>
          <w:rFonts w:cs="Arial"/>
        </w:rPr>
        <w:t>-</w:t>
      </w:r>
      <w:r w:rsidR="003A7F41" w:rsidRPr="07D4354F">
        <w:rPr>
          <w:rFonts w:cs="Arial"/>
        </w:rPr>
        <w:t xml:space="preserve">casen, og som en første leverance byggende på </w:t>
      </w:r>
      <w:proofErr w:type="spellStart"/>
      <w:r w:rsidR="003A7F41" w:rsidRPr="07D4354F">
        <w:rPr>
          <w:rFonts w:cs="Arial"/>
        </w:rPr>
        <w:t>CoWs</w:t>
      </w:r>
      <w:proofErr w:type="spellEnd"/>
      <w:r w:rsidR="003A7F41" w:rsidRPr="07D4354F">
        <w:rPr>
          <w:rFonts w:cs="Arial"/>
        </w:rPr>
        <w:t xml:space="preserve"> arbejde, laves derfor anbefalinger til </w:t>
      </w:r>
      <w:r w:rsidR="003A7F41">
        <w:t xml:space="preserve">harmoniseret udstilling af </w:t>
      </w:r>
      <w:r w:rsidR="005205D9">
        <w:t xml:space="preserve">DSO-tariffer i </w:t>
      </w:r>
      <w:r w:rsidR="003A7F41">
        <w:t>Danmark.</w:t>
      </w:r>
      <w:r w:rsidR="00577FFC">
        <w:t xml:space="preserve"> Det skal være let for </w:t>
      </w:r>
      <w:r w:rsidR="00EE02F6">
        <w:t xml:space="preserve">aktører at få adgang til </w:t>
      </w:r>
      <w:r w:rsidR="0048003A">
        <w:t xml:space="preserve">den lokalt </w:t>
      </w:r>
      <w:r w:rsidR="0029488B">
        <w:t>gældende tarif</w:t>
      </w:r>
      <w:r w:rsidR="00EE02F6">
        <w:t xml:space="preserve"> </w:t>
      </w:r>
      <w:r w:rsidR="004A0471">
        <w:t xml:space="preserve">(og kommende, </w:t>
      </w:r>
      <w:proofErr w:type="spellStart"/>
      <w:r w:rsidR="004A0471">
        <w:t>jf</w:t>
      </w:r>
      <w:proofErr w:type="spellEnd"/>
      <w:r w:rsidR="004A0471">
        <w:t xml:space="preserve"> varslingsregler) </w:t>
      </w:r>
      <w:r w:rsidR="00B55C92">
        <w:t>for en given adresse</w:t>
      </w:r>
      <w:r w:rsidR="005C107D">
        <w:t>/koordinat/sted</w:t>
      </w:r>
      <w:r w:rsidR="00FA483D">
        <w:t xml:space="preserve"> </w:t>
      </w:r>
      <w:r w:rsidR="004767F5">
        <w:t>for at planlægge opladning eller andet elforbrug for brugeren</w:t>
      </w:r>
      <w:r w:rsidR="00A46E66">
        <w:t>.</w:t>
      </w:r>
    </w:p>
    <w:p w14:paraId="629496AB" w14:textId="58A72D15" w:rsidR="003D6C2A" w:rsidRDefault="003D6C2A" w:rsidP="00BD5C18">
      <w:pPr>
        <w:rPr>
          <w:rFonts w:cs="Arial"/>
          <w:iCs/>
          <w:szCs w:val="20"/>
        </w:rPr>
      </w:pPr>
    </w:p>
    <w:bookmarkEnd w:id="5"/>
    <w:p w14:paraId="0083C87E" w14:textId="5B2A42B6" w:rsidR="00F26BC7" w:rsidRDefault="00CC35FE" w:rsidP="00BD5C18">
      <w:r>
        <w:t>En</w:t>
      </w:r>
      <w:r w:rsidR="003A7F41">
        <w:t xml:space="preserve"> sådan </w:t>
      </w:r>
      <w:r>
        <w:t xml:space="preserve">harmoniseret udstilling af </w:t>
      </w:r>
      <w:r w:rsidR="005205D9">
        <w:t>DSO-tariffer</w:t>
      </w:r>
      <w:r>
        <w:t xml:space="preserve"> i Danmark er </w:t>
      </w:r>
      <w:r w:rsidR="004A0471">
        <w:t xml:space="preserve">vigtig </w:t>
      </w:r>
      <w:r>
        <w:t>for at sikre en effektiv udnyttelse af fleksibiliteten hos forbrugere og virksomheder</w:t>
      </w:r>
      <w:r w:rsidR="003A7F41">
        <w:t xml:space="preserve">, også udover V2G </w:t>
      </w:r>
      <w:proofErr w:type="spellStart"/>
      <w:r w:rsidR="003A7F41">
        <w:t>use</w:t>
      </w:r>
      <w:proofErr w:type="spellEnd"/>
      <w:r w:rsidR="008F0884">
        <w:t>-</w:t>
      </w:r>
      <w:r w:rsidR="003A7F41">
        <w:t>casen</w:t>
      </w:r>
      <w:r>
        <w:t xml:space="preserve">. Dette arbejde </w:t>
      </w:r>
      <w:r w:rsidR="003A7F41">
        <w:t xml:space="preserve">vil samtidig </w:t>
      </w:r>
      <w:r>
        <w:t>skabe en model, der kan tjene som fundament for bredere internationale standardiseringstiltag</w:t>
      </w:r>
      <w:r w:rsidR="00C81832">
        <w:t xml:space="preserve"> </w:t>
      </w:r>
      <w:proofErr w:type="spellStart"/>
      <w:r w:rsidR="00C81832">
        <w:t>mph</w:t>
      </w:r>
      <w:proofErr w:type="spellEnd"/>
      <w:r w:rsidR="00C81832">
        <w:t>.</w:t>
      </w:r>
      <w:r>
        <w:t xml:space="preserve"> at udløse det fulde potentiale for international </w:t>
      </w:r>
      <w:proofErr w:type="spellStart"/>
      <w:r>
        <w:t>interoperabilitet</w:t>
      </w:r>
      <w:proofErr w:type="spellEnd"/>
      <w:r>
        <w:t xml:space="preserve"> og markedsintegration.</w:t>
      </w:r>
    </w:p>
    <w:bookmarkEnd w:id="1"/>
    <w:p w14:paraId="61001D7D" w14:textId="156F9FCE" w:rsidR="00106490" w:rsidRPr="003D0E75" w:rsidRDefault="00106490" w:rsidP="003D0E75"/>
    <w:p w14:paraId="75D2ED04" w14:textId="3E5A8864" w:rsidR="00054294" w:rsidRDefault="00506473" w:rsidP="00054294">
      <w:pPr>
        <w:pStyle w:val="Overskrift4"/>
      </w:pPr>
      <w:r>
        <w:t>Opgaver</w:t>
      </w:r>
    </w:p>
    <w:p w14:paraId="03A449E2" w14:textId="5FF2584D" w:rsidR="00CC35FE" w:rsidRDefault="00CC35FE" w:rsidP="006B61EE">
      <w:pPr>
        <w:pStyle w:val="Listeafsnit"/>
        <w:numPr>
          <w:ilvl w:val="0"/>
          <w:numId w:val="5"/>
        </w:numPr>
        <w:ind w:left="360"/>
      </w:pPr>
      <w:r w:rsidRPr="006B61EE">
        <w:rPr>
          <w:b/>
          <w:bCs/>
        </w:rPr>
        <w:t>Analyse af status quo og forbedringsmuligheder:</w:t>
      </w:r>
      <w:r>
        <w:t xml:space="preserve"> Kortlægning af eksisterende mekanismer til udstilling</w:t>
      </w:r>
      <w:r w:rsidR="006B61EE">
        <w:t xml:space="preserve"> </w:t>
      </w:r>
      <w:r>
        <w:t xml:space="preserve">af </w:t>
      </w:r>
      <w:r w:rsidR="001E7645">
        <w:t>DSO-tariffer</w:t>
      </w:r>
      <w:r>
        <w:t xml:space="preserve"> i Danmark, identificering af udfordringer som datatilgængelighed og standardisering, samt dokumentation af tekniske og organisatoriske barrierer med fokus på V2G </w:t>
      </w:r>
      <w:proofErr w:type="spellStart"/>
      <w:r>
        <w:t>use</w:t>
      </w:r>
      <w:proofErr w:type="spellEnd"/>
      <w:r w:rsidR="008F0884">
        <w:t>-</w:t>
      </w:r>
      <w:r>
        <w:t>casen.</w:t>
      </w:r>
    </w:p>
    <w:p w14:paraId="304B98EF" w14:textId="202FF029" w:rsidR="00CC35FE" w:rsidRPr="006B61EE" w:rsidRDefault="00CC35FE" w:rsidP="006B61EE">
      <w:pPr>
        <w:pStyle w:val="Listeafsnit"/>
        <w:numPr>
          <w:ilvl w:val="0"/>
          <w:numId w:val="5"/>
        </w:numPr>
        <w:ind w:left="360"/>
        <w:rPr>
          <w:b/>
          <w:bCs/>
        </w:rPr>
      </w:pPr>
      <w:r w:rsidRPr="006B61EE">
        <w:rPr>
          <w:b/>
          <w:bCs/>
        </w:rPr>
        <w:t xml:space="preserve">Konkrete anbefalinger til harmoniseret udstilling af </w:t>
      </w:r>
      <w:r w:rsidR="001E7645" w:rsidRPr="006B61EE">
        <w:rPr>
          <w:b/>
          <w:bCs/>
        </w:rPr>
        <w:t>DSO-tariffer</w:t>
      </w:r>
      <w:r w:rsidRPr="006B61EE">
        <w:rPr>
          <w:b/>
          <w:bCs/>
        </w:rPr>
        <w:t xml:space="preserve">: </w:t>
      </w:r>
      <w:r>
        <w:t xml:space="preserve">Udvikling af forslag til standardiserede datastrukturer, tekniske løsninger og </w:t>
      </w:r>
      <w:proofErr w:type="spellStart"/>
      <w:r>
        <w:t>governance</w:t>
      </w:r>
      <w:proofErr w:type="spellEnd"/>
      <w:r>
        <w:t xml:space="preserve">-modeller, der sikrer konsistens, </w:t>
      </w:r>
      <w:proofErr w:type="spellStart"/>
      <w:r>
        <w:t>interoperabilitet</w:t>
      </w:r>
      <w:proofErr w:type="spellEnd"/>
      <w:r>
        <w:t xml:space="preserve"> og datasikkerhed i udstillingen af </w:t>
      </w:r>
      <w:r w:rsidR="001E7645">
        <w:t>DSO-tariffer</w:t>
      </w:r>
      <w:r w:rsidR="005E0105">
        <w:t xml:space="preserve">. Forslaget skal </w:t>
      </w:r>
      <w:r w:rsidR="00B131F7">
        <w:t>kunne rumme en fremtid, hvor TSO-tariffen også kan være dynamisk</w:t>
      </w:r>
      <w:r w:rsidR="000304A0">
        <w:t>.</w:t>
      </w:r>
    </w:p>
    <w:p w14:paraId="68FBF446" w14:textId="510B153E" w:rsidR="00CC35FE" w:rsidRDefault="00CC35FE" w:rsidP="006B61EE">
      <w:pPr>
        <w:pStyle w:val="Listeafsnit"/>
        <w:numPr>
          <w:ilvl w:val="0"/>
          <w:numId w:val="5"/>
        </w:numPr>
        <w:ind w:left="360"/>
      </w:pPr>
      <w:r w:rsidRPr="006B61EE">
        <w:rPr>
          <w:b/>
          <w:bCs/>
        </w:rPr>
        <w:t>Økonomisk konsekvensvurdering</w:t>
      </w:r>
      <w:r>
        <w:t>: Evaluering af implementeringsomkostninger og</w:t>
      </w:r>
      <w:r w:rsidR="00362681">
        <w:t>, i det omfang det er muligt for gruppen,</w:t>
      </w:r>
      <w:r w:rsidR="007729B7">
        <w:t xml:space="preserve"> analyse af</w:t>
      </w:r>
      <w:r>
        <w:t xml:space="preserve"> økonomiske fordele ved øget fleksibilitet.</w:t>
      </w:r>
    </w:p>
    <w:p w14:paraId="2AE45997" w14:textId="0FFC478B" w:rsidR="00CC35FE" w:rsidRPr="006B61EE" w:rsidRDefault="00CC35FE" w:rsidP="006B61EE">
      <w:pPr>
        <w:pStyle w:val="Listeafsnit"/>
        <w:numPr>
          <w:ilvl w:val="0"/>
          <w:numId w:val="5"/>
        </w:numPr>
        <w:ind w:left="360"/>
        <w:rPr>
          <w:b/>
          <w:bCs/>
        </w:rPr>
      </w:pPr>
      <w:proofErr w:type="spellStart"/>
      <w:r w:rsidRPr="006B61EE">
        <w:rPr>
          <w:b/>
          <w:bCs/>
        </w:rPr>
        <w:t>Roadmap</w:t>
      </w:r>
      <w:proofErr w:type="spellEnd"/>
      <w:r w:rsidRPr="006B61EE">
        <w:rPr>
          <w:b/>
          <w:bCs/>
        </w:rPr>
        <w:t xml:space="preserve"> for implementering: </w:t>
      </w:r>
      <w:r>
        <w:t>Udarbejdelse af en trinvis plan med milepæle, tidslinjer og samarbejder mellem aktører, der sikrer en koordineret og effektiv implementering af løsningerne.</w:t>
      </w:r>
    </w:p>
    <w:bookmarkEnd w:id="2"/>
    <w:p w14:paraId="5A8721D0" w14:textId="77777777" w:rsidR="00D80A71" w:rsidRDefault="00D80A71" w:rsidP="00506473">
      <w:pPr>
        <w:pStyle w:val="Overskrift4"/>
      </w:pPr>
    </w:p>
    <w:p w14:paraId="61ACAA7D" w14:textId="4709B590" w:rsidR="00506473" w:rsidRDefault="00506473" w:rsidP="00506473">
      <w:pPr>
        <w:pStyle w:val="Overskrift4"/>
      </w:pPr>
      <w:r>
        <w:t>Afhængigheder</w:t>
      </w:r>
    </w:p>
    <w:p w14:paraId="568B74DA" w14:textId="76AF8584" w:rsidR="00506473" w:rsidRPr="00506473" w:rsidRDefault="006B61EE" w:rsidP="00054294">
      <w:r>
        <w:t>F</w:t>
      </w:r>
      <w:r w:rsidR="00746266">
        <w:t xml:space="preserve">orbindelse til </w:t>
      </w:r>
      <w:r w:rsidR="00661CB5">
        <w:t xml:space="preserve">diverse </w:t>
      </w:r>
      <w:r w:rsidR="00FA3BC6">
        <w:t>krav</w:t>
      </w:r>
      <w:r w:rsidR="00E3167A">
        <w:t>,</w:t>
      </w:r>
      <w:r w:rsidR="00661CB5">
        <w:t xml:space="preserve"> der berører tariffer og </w:t>
      </w:r>
      <w:r w:rsidR="00FA3BC6" w:rsidRPr="00FA3BC6">
        <w:t xml:space="preserve">udstilling (adgang, format, metode) </w:t>
      </w:r>
      <w:r w:rsidR="00FA3BC6">
        <w:t>af</w:t>
      </w:r>
      <w:r w:rsidR="00661CB5">
        <w:t xml:space="preserve"> disse</w:t>
      </w:r>
      <w:r w:rsidR="008F0884">
        <w:t>, samt TAU</w:t>
      </w:r>
      <w:r w:rsidR="00746266">
        <w:t xml:space="preserve">. </w:t>
      </w:r>
    </w:p>
    <w:sectPr w:rsidR="00506473" w:rsidRPr="00506473" w:rsidSect="003143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2F9CEB" w16cid:durableId="152F9C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22CCE" w14:textId="77777777" w:rsidR="00CC54A9" w:rsidRDefault="00CC54A9" w:rsidP="008969C1">
      <w:pPr>
        <w:spacing w:line="240" w:lineRule="auto"/>
      </w:pPr>
      <w:r>
        <w:separator/>
      </w:r>
    </w:p>
  </w:endnote>
  <w:endnote w:type="continuationSeparator" w:id="0">
    <w:p w14:paraId="4CAC7EC5" w14:textId="77777777" w:rsidR="00CC54A9" w:rsidRDefault="00CC54A9" w:rsidP="008969C1">
      <w:pPr>
        <w:spacing w:line="240" w:lineRule="auto"/>
      </w:pPr>
      <w:r>
        <w:continuationSeparator/>
      </w:r>
    </w:p>
  </w:endnote>
  <w:endnote w:type="continuationNotice" w:id="1">
    <w:p w14:paraId="5157E0BB" w14:textId="77777777" w:rsidR="00CC54A9" w:rsidRDefault="00CC54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39BC" w14:textId="04A01FD3" w:rsidR="001E7645" w:rsidRDefault="001E764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F18B51" wp14:editId="2E511B8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68300"/>
              <wp:effectExtent l="0" t="0" r="0" b="0"/>
              <wp:wrapNone/>
              <wp:docPr id="922448927" name="Tekstfelt 2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CE2AF" w14:textId="1DE1204E" w:rsidR="001E7645" w:rsidRPr="001E7645" w:rsidRDefault="001E7645" w:rsidP="001E7645">
                          <w:pPr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1E7645"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F18B5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Til arbejdsbrug/Restricted" style="position:absolute;margin-left:41.65pt;margin-top:0;width:92.85pt;height:29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" filled="f" stroked="f">
              <v:textbox style="mso-fit-shape-to-text:t" inset="0,0,20pt,15pt">
                <w:txbxContent>
                  <w:p w14:paraId="1E8CE2AF" w14:textId="1DE1204E" w:rsidR="001E7645" w:rsidRPr="001E7645" w:rsidRDefault="001E7645" w:rsidP="001E7645">
                    <w:pPr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1E7645"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29B5678F" w:rsidR="008969C1" w:rsidRPr="00835DC0" w:rsidRDefault="001E7645">
    <w:pPr>
      <w:pStyle w:val="Sidefod"/>
      <w:rPr>
        <w:sz w:val="16"/>
        <w:szCs w:val="16"/>
      </w:rPr>
    </w:pPr>
    <w:r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F52AD8B" wp14:editId="4402121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68300"/>
              <wp:effectExtent l="0" t="0" r="0" b="0"/>
              <wp:wrapNone/>
              <wp:docPr id="944297462" name="Tekstfelt 3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89B5A" w14:textId="670CA7C8" w:rsidR="001E7645" w:rsidRPr="001E7645" w:rsidRDefault="001E7645" w:rsidP="001E7645">
                          <w:pPr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1E7645"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52AD8B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Til arbejdsbrug/Restricted" style="position:absolute;margin-left:41.65pt;margin-top:0;width:92.85pt;height:29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" filled="f" stroked="f">
              <v:textbox style="mso-fit-shape-to-text:t" inset="0,0,20pt,15pt">
                <w:txbxContent>
                  <w:p w14:paraId="4C189B5A" w14:textId="670CA7C8" w:rsidR="001E7645" w:rsidRPr="001E7645" w:rsidRDefault="001E7645" w:rsidP="001E7645">
                    <w:pPr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1E7645"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CE4DC5">
      <w:rPr>
        <w:noProof/>
        <w:sz w:val="16"/>
        <w:szCs w:val="16"/>
      </w:rPr>
      <w:t>2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CE4DC5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5CB10A1F" w:rsidR="008969C1" w:rsidRPr="00835DC0" w:rsidRDefault="001E7645">
    <w:pPr>
      <w:pStyle w:val="Sidefod"/>
      <w:rPr>
        <w:sz w:val="16"/>
        <w:szCs w:val="16"/>
      </w:rPr>
    </w:pPr>
    <w:r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F677DC" wp14:editId="7A6EDE8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79195" cy="368300"/>
              <wp:effectExtent l="0" t="0" r="0" b="0"/>
              <wp:wrapNone/>
              <wp:docPr id="671960822" name="Tekstfelt 1" descr="Til arbejdsbrug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8FE78" w14:textId="29C72207" w:rsidR="001E7645" w:rsidRPr="001E7645" w:rsidRDefault="001E7645" w:rsidP="001E7645">
                          <w:pPr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</w:pPr>
                          <w:r w:rsidRPr="001E7645">
                            <w:rPr>
                              <w:rFonts w:ascii="Calibri Light" w:eastAsia="Calibri Light" w:hAnsi="Calibri Light" w:cs="Calibri Light"/>
                              <w:noProof/>
                              <w:color w:val="AAC3C4"/>
                              <w:sz w:val="14"/>
                              <w:szCs w:val="14"/>
                            </w:rPr>
                            <w:t>Til arbejdsbrug/Restricted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F677DC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Til arbejdsbrug/Restricted" style="position:absolute;margin-left:41.65pt;margin-top:0;width:92.85pt;height:29pt;z-index:2516582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" filled="f" stroked="f">
              <v:textbox style="mso-fit-shape-to-text:t" inset="0,0,20pt,15pt">
                <w:txbxContent>
                  <w:p w14:paraId="5178FE78" w14:textId="29C72207" w:rsidR="001E7645" w:rsidRPr="001E7645" w:rsidRDefault="001E7645" w:rsidP="001E7645">
                    <w:pPr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</w:pPr>
                    <w:r w:rsidRPr="001E7645">
                      <w:rPr>
                        <w:rFonts w:ascii="Calibri Light" w:eastAsia="Calibri Light" w:hAnsi="Calibri Light" w:cs="Calibri Light"/>
                        <w:noProof/>
                        <w:color w:val="AAC3C4"/>
                        <w:sz w:val="14"/>
                        <w:szCs w:val="14"/>
                      </w:rPr>
                      <w:t>Til arbejdsbrug/Restricted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0FCB"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A1E92EF" w14:textId="77777777" w:rsidR="00BC6521" w:rsidRDefault="00BC652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0756DB0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D9CE2B" id="Tekstboks 2" o:spid="_x0000_s1029" type="#_x0000_t202" style="position:absolute;margin-left:381.75pt;margin-top:704.25pt;width:161.6pt;height:112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2A1E92EF" w14:textId="77777777" w:rsidR="00BC6521" w:rsidRDefault="00BC652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0756DB0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0640E1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0640E1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37679" w14:textId="77777777" w:rsidR="00CC54A9" w:rsidRDefault="00CC54A9" w:rsidP="008969C1">
      <w:pPr>
        <w:spacing w:line="240" w:lineRule="auto"/>
      </w:pPr>
      <w:r>
        <w:separator/>
      </w:r>
    </w:p>
  </w:footnote>
  <w:footnote w:type="continuationSeparator" w:id="0">
    <w:p w14:paraId="7E71802A" w14:textId="77777777" w:rsidR="00CC54A9" w:rsidRDefault="00CC54A9" w:rsidP="008969C1">
      <w:pPr>
        <w:spacing w:line="240" w:lineRule="auto"/>
      </w:pPr>
      <w:r>
        <w:continuationSeparator/>
      </w:r>
    </w:p>
  </w:footnote>
  <w:footnote w:type="continuationNotice" w:id="1">
    <w:p w14:paraId="6289AC79" w14:textId="77777777" w:rsidR="00CC54A9" w:rsidRDefault="00CC54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5824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5805E7A1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900D5C">
      <w:rPr>
        <w:b/>
        <w:noProof/>
        <w:lang w:eastAsia="da-DK"/>
      </w:rPr>
      <w:t xml:space="preserve">El-DUG d. </w:t>
    </w:r>
    <w:r w:rsidR="000640E1">
      <w:rPr>
        <w:b/>
        <w:noProof/>
        <w:lang w:eastAsia="da-DK"/>
      </w:rPr>
      <w:t>28</w:t>
    </w:r>
    <w:r w:rsidR="003143E9">
      <w:rPr>
        <w:b/>
        <w:noProof/>
        <w:lang w:eastAsia="da-DK"/>
      </w:rPr>
      <w:t xml:space="preserve">. </w:t>
    </w:r>
    <w:r w:rsidR="000640E1">
      <w:rPr>
        <w:b/>
        <w:noProof/>
        <w:lang w:eastAsia="da-DK"/>
      </w:rPr>
      <w:t>marts</w:t>
    </w:r>
    <w:r w:rsidR="00076377">
      <w:rPr>
        <w:b/>
        <w:noProof/>
        <w:lang w:eastAsia="da-DK"/>
      </w:rPr>
      <w:t xml:space="preserve"> </w:t>
    </w:r>
    <w:r>
      <w:rPr>
        <w:b/>
        <w:noProof/>
        <w:lang w:eastAsia="da-DK"/>
      </w:rPr>
      <w:t>202</w:t>
    </w:r>
    <w:r w:rsidR="003143E9">
      <w:rPr>
        <w:b/>
        <w:noProof/>
        <w:lang w:eastAsia="da-D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DC8"/>
    <w:multiLevelType w:val="hybridMultilevel"/>
    <w:tmpl w:val="7E5C0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04A8"/>
    <w:multiLevelType w:val="hybridMultilevel"/>
    <w:tmpl w:val="8E9EAD9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B5DAF"/>
    <w:multiLevelType w:val="hybridMultilevel"/>
    <w:tmpl w:val="EA043A70"/>
    <w:lvl w:ilvl="0" w:tplc="5CBCF8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091B"/>
    <w:multiLevelType w:val="hybridMultilevel"/>
    <w:tmpl w:val="289429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5113"/>
    <w:multiLevelType w:val="hybridMultilevel"/>
    <w:tmpl w:val="48067858"/>
    <w:lvl w:ilvl="0" w:tplc="6A64D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1761"/>
    <w:multiLevelType w:val="hybridMultilevel"/>
    <w:tmpl w:val="736A1728"/>
    <w:lvl w:ilvl="0" w:tplc="5934B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1432"/>
    <w:rsid w:val="00010DEB"/>
    <w:rsid w:val="0001139C"/>
    <w:rsid w:val="000144D6"/>
    <w:rsid w:val="000172A2"/>
    <w:rsid w:val="00022817"/>
    <w:rsid w:val="000304A0"/>
    <w:rsid w:val="00036061"/>
    <w:rsid w:val="00036125"/>
    <w:rsid w:val="00040D56"/>
    <w:rsid w:val="00054294"/>
    <w:rsid w:val="00057EB0"/>
    <w:rsid w:val="000640E1"/>
    <w:rsid w:val="00065C74"/>
    <w:rsid w:val="00071EE1"/>
    <w:rsid w:val="00076377"/>
    <w:rsid w:val="00082228"/>
    <w:rsid w:val="00086163"/>
    <w:rsid w:val="00093D64"/>
    <w:rsid w:val="000A0715"/>
    <w:rsid w:val="000A08E2"/>
    <w:rsid w:val="000A4FDE"/>
    <w:rsid w:val="000D7BA0"/>
    <w:rsid w:val="000E3AC9"/>
    <w:rsid w:val="000E562B"/>
    <w:rsid w:val="000F1120"/>
    <w:rsid w:val="000F508D"/>
    <w:rsid w:val="001047CC"/>
    <w:rsid w:val="00106490"/>
    <w:rsid w:val="00110084"/>
    <w:rsid w:val="00112570"/>
    <w:rsid w:val="0011517C"/>
    <w:rsid w:val="00131A86"/>
    <w:rsid w:val="0013495F"/>
    <w:rsid w:val="00135F4E"/>
    <w:rsid w:val="00135FA2"/>
    <w:rsid w:val="00140C61"/>
    <w:rsid w:val="001431D3"/>
    <w:rsid w:val="00164D3D"/>
    <w:rsid w:val="00193547"/>
    <w:rsid w:val="001D5159"/>
    <w:rsid w:val="001E7295"/>
    <w:rsid w:val="001E7645"/>
    <w:rsid w:val="001E782D"/>
    <w:rsid w:val="0022138A"/>
    <w:rsid w:val="00222DCA"/>
    <w:rsid w:val="00227420"/>
    <w:rsid w:val="002310C7"/>
    <w:rsid w:val="002333E6"/>
    <w:rsid w:val="002357A0"/>
    <w:rsid w:val="0023588F"/>
    <w:rsid w:val="0024340D"/>
    <w:rsid w:val="00253C63"/>
    <w:rsid w:val="002611C9"/>
    <w:rsid w:val="002763F2"/>
    <w:rsid w:val="0027768F"/>
    <w:rsid w:val="002861AB"/>
    <w:rsid w:val="00286A4B"/>
    <w:rsid w:val="0029488B"/>
    <w:rsid w:val="0029698E"/>
    <w:rsid w:val="00296E6F"/>
    <w:rsid w:val="00297DFF"/>
    <w:rsid w:val="002A4EDA"/>
    <w:rsid w:val="002B3147"/>
    <w:rsid w:val="002B33C5"/>
    <w:rsid w:val="002B72D9"/>
    <w:rsid w:val="002C135B"/>
    <w:rsid w:val="002C76BA"/>
    <w:rsid w:val="002E1A12"/>
    <w:rsid w:val="002F0803"/>
    <w:rsid w:val="002F12DA"/>
    <w:rsid w:val="002F26BF"/>
    <w:rsid w:val="002F793C"/>
    <w:rsid w:val="003108EB"/>
    <w:rsid w:val="003143E9"/>
    <w:rsid w:val="00320E77"/>
    <w:rsid w:val="003222F7"/>
    <w:rsid w:val="0033674B"/>
    <w:rsid w:val="0034007A"/>
    <w:rsid w:val="003456A2"/>
    <w:rsid w:val="00347BCC"/>
    <w:rsid w:val="00352DBE"/>
    <w:rsid w:val="00362681"/>
    <w:rsid w:val="00364556"/>
    <w:rsid w:val="00370E96"/>
    <w:rsid w:val="00371836"/>
    <w:rsid w:val="0038182E"/>
    <w:rsid w:val="003A1412"/>
    <w:rsid w:val="003A7F41"/>
    <w:rsid w:val="003B31EC"/>
    <w:rsid w:val="003B5DBB"/>
    <w:rsid w:val="003B7D18"/>
    <w:rsid w:val="003D08EB"/>
    <w:rsid w:val="003D0E75"/>
    <w:rsid w:val="003D1455"/>
    <w:rsid w:val="003D293B"/>
    <w:rsid w:val="003D6C2A"/>
    <w:rsid w:val="003F4777"/>
    <w:rsid w:val="00403791"/>
    <w:rsid w:val="00411228"/>
    <w:rsid w:val="004129C4"/>
    <w:rsid w:val="00413E19"/>
    <w:rsid w:val="004165B3"/>
    <w:rsid w:val="00427BD6"/>
    <w:rsid w:val="004456A7"/>
    <w:rsid w:val="00452749"/>
    <w:rsid w:val="00465510"/>
    <w:rsid w:val="004704DA"/>
    <w:rsid w:val="00471D47"/>
    <w:rsid w:val="004767F5"/>
    <w:rsid w:val="00477147"/>
    <w:rsid w:val="0048003A"/>
    <w:rsid w:val="00482065"/>
    <w:rsid w:val="00491E68"/>
    <w:rsid w:val="00494ACD"/>
    <w:rsid w:val="004960AF"/>
    <w:rsid w:val="004A0471"/>
    <w:rsid w:val="004A0CFD"/>
    <w:rsid w:val="004B53D4"/>
    <w:rsid w:val="004B660A"/>
    <w:rsid w:val="004B7D3F"/>
    <w:rsid w:val="004D5CFB"/>
    <w:rsid w:val="004E2EED"/>
    <w:rsid w:val="004E340F"/>
    <w:rsid w:val="004E7D35"/>
    <w:rsid w:val="004F377B"/>
    <w:rsid w:val="004F5C81"/>
    <w:rsid w:val="0050081E"/>
    <w:rsid w:val="00502AFB"/>
    <w:rsid w:val="00506473"/>
    <w:rsid w:val="00510392"/>
    <w:rsid w:val="00513835"/>
    <w:rsid w:val="00515170"/>
    <w:rsid w:val="0051791F"/>
    <w:rsid w:val="005205D9"/>
    <w:rsid w:val="00527652"/>
    <w:rsid w:val="005340A7"/>
    <w:rsid w:val="00535D99"/>
    <w:rsid w:val="005519ED"/>
    <w:rsid w:val="00556827"/>
    <w:rsid w:val="00557D8B"/>
    <w:rsid w:val="00574863"/>
    <w:rsid w:val="00577FFC"/>
    <w:rsid w:val="00583115"/>
    <w:rsid w:val="005842A1"/>
    <w:rsid w:val="005901BB"/>
    <w:rsid w:val="00595166"/>
    <w:rsid w:val="005A7BF5"/>
    <w:rsid w:val="005C107D"/>
    <w:rsid w:val="005C25AD"/>
    <w:rsid w:val="005C3D53"/>
    <w:rsid w:val="005D1B29"/>
    <w:rsid w:val="005D3287"/>
    <w:rsid w:val="005D52BD"/>
    <w:rsid w:val="005E0105"/>
    <w:rsid w:val="005E3963"/>
    <w:rsid w:val="005E3FC3"/>
    <w:rsid w:val="005F018D"/>
    <w:rsid w:val="005F43C5"/>
    <w:rsid w:val="00604944"/>
    <w:rsid w:val="00606557"/>
    <w:rsid w:val="00612566"/>
    <w:rsid w:val="006202F5"/>
    <w:rsid w:val="00624A47"/>
    <w:rsid w:val="00631EEC"/>
    <w:rsid w:val="00636CDD"/>
    <w:rsid w:val="00650DC6"/>
    <w:rsid w:val="00661CB5"/>
    <w:rsid w:val="00665F29"/>
    <w:rsid w:val="00667FF1"/>
    <w:rsid w:val="00674D05"/>
    <w:rsid w:val="006803EB"/>
    <w:rsid w:val="00681C07"/>
    <w:rsid w:val="006853E2"/>
    <w:rsid w:val="00694A54"/>
    <w:rsid w:val="0069599A"/>
    <w:rsid w:val="006A5CFB"/>
    <w:rsid w:val="006B61EE"/>
    <w:rsid w:val="006C2FD8"/>
    <w:rsid w:val="006D6210"/>
    <w:rsid w:val="006E4D5D"/>
    <w:rsid w:val="006E691D"/>
    <w:rsid w:val="00721870"/>
    <w:rsid w:val="00724326"/>
    <w:rsid w:val="00732253"/>
    <w:rsid w:val="00732871"/>
    <w:rsid w:val="00740071"/>
    <w:rsid w:val="00746210"/>
    <w:rsid w:val="00746266"/>
    <w:rsid w:val="007636C2"/>
    <w:rsid w:val="007729B7"/>
    <w:rsid w:val="00773FA9"/>
    <w:rsid w:val="00775419"/>
    <w:rsid w:val="00782998"/>
    <w:rsid w:val="00786DB8"/>
    <w:rsid w:val="0079254B"/>
    <w:rsid w:val="0079382B"/>
    <w:rsid w:val="007A5C22"/>
    <w:rsid w:val="007B1D7A"/>
    <w:rsid w:val="007B3807"/>
    <w:rsid w:val="007B75E6"/>
    <w:rsid w:val="007D7217"/>
    <w:rsid w:val="00800E2B"/>
    <w:rsid w:val="00802C9E"/>
    <w:rsid w:val="00804D82"/>
    <w:rsid w:val="008176EC"/>
    <w:rsid w:val="0082390B"/>
    <w:rsid w:val="00835DC0"/>
    <w:rsid w:val="0085011F"/>
    <w:rsid w:val="00877ADB"/>
    <w:rsid w:val="008959BC"/>
    <w:rsid w:val="008969C1"/>
    <w:rsid w:val="008B5054"/>
    <w:rsid w:val="008C1265"/>
    <w:rsid w:val="008C77E6"/>
    <w:rsid w:val="008D4969"/>
    <w:rsid w:val="008F0884"/>
    <w:rsid w:val="008F2666"/>
    <w:rsid w:val="00900D5C"/>
    <w:rsid w:val="00900F09"/>
    <w:rsid w:val="00911CFC"/>
    <w:rsid w:val="00912241"/>
    <w:rsid w:val="009144F9"/>
    <w:rsid w:val="00916DDD"/>
    <w:rsid w:val="00923F35"/>
    <w:rsid w:val="00927BA7"/>
    <w:rsid w:val="00940553"/>
    <w:rsid w:val="0094178D"/>
    <w:rsid w:val="00941A73"/>
    <w:rsid w:val="009449EF"/>
    <w:rsid w:val="0095037B"/>
    <w:rsid w:val="00957587"/>
    <w:rsid w:val="0096170A"/>
    <w:rsid w:val="009639AC"/>
    <w:rsid w:val="00964849"/>
    <w:rsid w:val="009656C1"/>
    <w:rsid w:val="00966778"/>
    <w:rsid w:val="00971513"/>
    <w:rsid w:val="00995692"/>
    <w:rsid w:val="009A5EA6"/>
    <w:rsid w:val="009C032C"/>
    <w:rsid w:val="009C4438"/>
    <w:rsid w:val="009C505F"/>
    <w:rsid w:val="009C56AA"/>
    <w:rsid w:val="009D059C"/>
    <w:rsid w:val="009D3FB5"/>
    <w:rsid w:val="009E00C9"/>
    <w:rsid w:val="009F7BED"/>
    <w:rsid w:val="00A064D6"/>
    <w:rsid w:val="00A07303"/>
    <w:rsid w:val="00A25057"/>
    <w:rsid w:val="00A27741"/>
    <w:rsid w:val="00A30398"/>
    <w:rsid w:val="00A46851"/>
    <w:rsid w:val="00A46E66"/>
    <w:rsid w:val="00A53376"/>
    <w:rsid w:val="00A53C43"/>
    <w:rsid w:val="00A619AD"/>
    <w:rsid w:val="00A63646"/>
    <w:rsid w:val="00A679B7"/>
    <w:rsid w:val="00A7006F"/>
    <w:rsid w:val="00A7591D"/>
    <w:rsid w:val="00A832C6"/>
    <w:rsid w:val="00A854AD"/>
    <w:rsid w:val="00A924E6"/>
    <w:rsid w:val="00A9284C"/>
    <w:rsid w:val="00A97EC2"/>
    <w:rsid w:val="00AA231E"/>
    <w:rsid w:val="00AB0C78"/>
    <w:rsid w:val="00AB289D"/>
    <w:rsid w:val="00AB4885"/>
    <w:rsid w:val="00AC4075"/>
    <w:rsid w:val="00AC60EA"/>
    <w:rsid w:val="00AD6F23"/>
    <w:rsid w:val="00AE62A9"/>
    <w:rsid w:val="00AF22FD"/>
    <w:rsid w:val="00B0187A"/>
    <w:rsid w:val="00B01E0C"/>
    <w:rsid w:val="00B0770B"/>
    <w:rsid w:val="00B12E08"/>
    <w:rsid w:val="00B131F7"/>
    <w:rsid w:val="00B1566A"/>
    <w:rsid w:val="00B15D89"/>
    <w:rsid w:val="00B320D2"/>
    <w:rsid w:val="00B370DA"/>
    <w:rsid w:val="00B44109"/>
    <w:rsid w:val="00B477F9"/>
    <w:rsid w:val="00B51E68"/>
    <w:rsid w:val="00B536E9"/>
    <w:rsid w:val="00B55C92"/>
    <w:rsid w:val="00B70FCF"/>
    <w:rsid w:val="00B75B8C"/>
    <w:rsid w:val="00B76F07"/>
    <w:rsid w:val="00B80EA0"/>
    <w:rsid w:val="00B90DA6"/>
    <w:rsid w:val="00BA01F1"/>
    <w:rsid w:val="00BA0FCB"/>
    <w:rsid w:val="00BB436C"/>
    <w:rsid w:val="00BB7351"/>
    <w:rsid w:val="00BC0833"/>
    <w:rsid w:val="00BC0B2C"/>
    <w:rsid w:val="00BC110E"/>
    <w:rsid w:val="00BC1C56"/>
    <w:rsid w:val="00BC6521"/>
    <w:rsid w:val="00BC7F70"/>
    <w:rsid w:val="00BD2772"/>
    <w:rsid w:val="00BD2DCE"/>
    <w:rsid w:val="00BD5C18"/>
    <w:rsid w:val="00BE33EF"/>
    <w:rsid w:val="00BE713B"/>
    <w:rsid w:val="00BE7454"/>
    <w:rsid w:val="00C20E5C"/>
    <w:rsid w:val="00C22C31"/>
    <w:rsid w:val="00C22EED"/>
    <w:rsid w:val="00C4750C"/>
    <w:rsid w:val="00C47BBF"/>
    <w:rsid w:val="00C651CC"/>
    <w:rsid w:val="00C65D12"/>
    <w:rsid w:val="00C76EC2"/>
    <w:rsid w:val="00C81832"/>
    <w:rsid w:val="00C95756"/>
    <w:rsid w:val="00CB3A7C"/>
    <w:rsid w:val="00CC35FE"/>
    <w:rsid w:val="00CC54A9"/>
    <w:rsid w:val="00CD48B3"/>
    <w:rsid w:val="00CE4DC5"/>
    <w:rsid w:val="00CF0A4B"/>
    <w:rsid w:val="00CF2A5D"/>
    <w:rsid w:val="00D05E8C"/>
    <w:rsid w:val="00D1257F"/>
    <w:rsid w:val="00D12E7B"/>
    <w:rsid w:val="00D25373"/>
    <w:rsid w:val="00D34AFD"/>
    <w:rsid w:val="00D357CF"/>
    <w:rsid w:val="00D35EFC"/>
    <w:rsid w:val="00D422B1"/>
    <w:rsid w:val="00D80A71"/>
    <w:rsid w:val="00D81290"/>
    <w:rsid w:val="00D93447"/>
    <w:rsid w:val="00DA5E4F"/>
    <w:rsid w:val="00DA7419"/>
    <w:rsid w:val="00DC2214"/>
    <w:rsid w:val="00DD1186"/>
    <w:rsid w:val="00DE0419"/>
    <w:rsid w:val="00E13E4F"/>
    <w:rsid w:val="00E14936"/>
    <w:rsid w:val="00E3167A"/>
    <w:rsid w:val="00E358A4"/>
    <w:rsid w:val="00E42958"/>
    <w:rsid w:val="00E452E8"/>
    <w:rsid w:val="00E512C8"/>
    <w:rsid w:val="00E554F1"/>
    <w:rsid w:val="00E65202"/>
    <w:rsid w:val="00E76DD3"/>
    <w:rsid w:val="00E96EBA"/>
    <w:rsid w:val="00EA4EFD"/>
    <w:rsid w:val="00EA5662"/>
    <w:rsid w:val="00EA6AA7"/>
    <w:rsid w:val="00EB2424"/>
    <w:rsid w:val="00EB63C0"/>
    <w:rsid w:val="00EB6E23"/>
    <w:rsid w:val="00EC3A90"/>
    <w:rsid w:val="00ED066E"/>
    <w:rsid w:val="00ED51FA"/>
    <w:rsid w:val="00EE02F6"/>
    <w:rsid w:val="00EE5CF7"/>
    <w:rsid w:val="00EE7838"/>
    <w:rsid w:val="00EF6D11"/>
    <w:rsid w:val="00F00035"/>
    <w:rsid w:val="00F076EA"/>
    <w:rsid w:val="00F126B7"/>
    <w:rsid w:val="00F1315D"/>
    <w:rsid w:val="00F2426C"/>
    <w:rsid w:val="00F2683F"/>
    <w:rsid w:val="00F26BC7"/>
    <w:rsid w:val="00F3314C"/>
    <w:rsid w:val="00F5265E"/>
    <w:rsid w:val="00F546F7"/>
    <w:rsid w:val="00F579E3"/>
    <w:rsid w:val="00F61393"/>
    <w:rsid w:val="00F714AB"/>
    <w:rsid w:val="00FA3BC6"/>
    <w:rsid w:val="00FA483D"/>
    <w:rsid w:val="00FB3DCF"/>
    <w:rsid w:val="00FE20CC"/>
    <w:rsid w:val="00FF0F3A"/>
    <w:rsid w:val="00FF202F"/>
    <w:rsid w:val="00FF6702"/>
    <w:rsid w:val="00FF7DB9"/>
    <w:rsid w:val="07D4354F"/>
    <w:rsid w:val="749C74EE"/>
    <w:rsid w:val="7FE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341729"/>
  <w15:docId w15:val="{11B4DCD9-822B-4992-AD79-1805A14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unhideWhenUsed/>
    <w:rsid w:val="00054294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054294"/>
    <w:rPr>
      <w:rFonts w:ascii="Arial" w:hAnsi="Arial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54294"/>
    <w:rPr>
      <w:vertAlign w:val="superscript"/>
    </w:rPr>
  </w:style>
  <w:style w:type="paragraph" w:styleId="Listeafsnit">
    <w:name w:val="List Paragraph"/>
    <w:basedOn w:val="Normal"/>
    <w:uiPriority w:val="34"/>
    <w:qFormat/>
    <w:rsid w:val="00054294"/>
    <w:pPr>
      <w:ind w:left="720"/>
      <w:contextualSpacing/>
    </w:pPr>
  </w:style>
  <w:style w:type="paragraph" w:styleId="Korrektur">
    <w:name w:val="Revision"/>
    <w:hidden/>
    <w:uiPriority w:val="99"/>
    <w:semiHidden/>
    <w:rsid w:val="0001139C"/>
    <w:pPr>
      <w:spacing w:after="0" w:line="240" w:lineRule="auto"/>
    </w:pPr>
    <w:rPr>
      <w:rFonts w:ascii="Arial" w:hAnsi="Arial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06490"/>
    <w:pPr>
      <w:spacing w:line="240" w:lineRule="auto"/>
    </w:pPr>
    <w:rPr>
      <w:rFonts w:asciiTheme="minorHAnsi" w:hAnsiTheme="minorHAnsi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0649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06490"/>
    <w:rPr>
      <w:vertAlign w:val="superscript"/>
    </w:rPr>
  </w:style>
  <w:style w:type="character" w:customStyle="1" w:styleId="normaltextrun">
    <w:name w:val="normaltextrun"/>
    <w:basedOn w:val="Standardskrifttypeiafsnit"/>
    <w:rsid w:val="0094178D"/>
  </w:style>
  <w:style w:type="character" w:styleId="BesgtLink">
    <w:name w:val="FollowedHyperlink"/>
    <w:basedOn w:val="Standardskrifttypeiafsnit"/>
    <w:uiPriority w:val="99"/>
    <w:semiHidden/>
    <w:unhideWhenUsed/>
    <w:rsid w:val="00661CB5"/>
    <w:rPr>
      <w:color w:val="4BB3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NW225VSDDT2D-2062917464-184</_dlc_DocId>
    <_dlc_DocIdUrl xmlns="1e908950-8a9e-406e-b8ad-29df7835d279">
      <Url>https://spx.ens.dk/fdp/_layouts/15/DocIdRedir.aspx?ID=NW225VSDDT2D-2062917464-184</Url>
      <Description>NW225VSDDT2D-2062917464-184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E7624B-6AA4-40F5-8049-98ADC1F3FC4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830d9f-37fb-451c-a1b5-7c9806936e7b"/>
    <ds:schemaRef ds:uri="http://purl.org/dc/terms/"/>
    <ds:schemaRef ds:uri="http://schemas.microsoft.com/office/infopath/2007/PartnerControls"/>
    <ds:schemaRef ds:uri="http://schemas.microsoft.com/office/2006/documentManagement/types"/>
    <ds:schemaRef ds:uri="8d67f4ca-bba2-4a5e-98de-8addc716e2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D239EF-1A0D-46D0-94C5-F25552661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5D840-4E96-4952-BC1A-2C6631D655A3}"/>
</file>

<file path=customXml/itemProps4.xml><?xml version="1.0" encoding="utf-8"?>
<ds:datastoreItem xmlns:ds="http://schemas.openxmlformats.org/officeDocument/2006/customXml" ds:itemID="{73941BF7-B6DF-47EA-9C00-D591C87FD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8A4A1B-A471-4178-A072-7EB416BF9DAF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</TotalTime>
  <Pages>1</Pages>
  <Words>477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3384</CharactersWithSpaces>
  <SharedDoc>false</SharedDoc>
  <HLinks>
    <vt:vector size="6" baseType="variant"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https://www.bmwk.de/Redaktion/DE/Downloads/P-R/coalition-of-the-willing-on-bidirectional-charging-en.pdf?__blob=publicationFile&amp;v=8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Andreas Nepper-Christensen</dc:creator>
  <cp:keywords/>
  <cp:lastModifiedBy>Stig Kjeldsen</cp:lastModifiedBy>
  <cp:revision>3</cp:revision>
  <cp:lastPrinted>2025-01-22T10:01:00Z</cp:lastPrinted>
  <dcterms:created xsi:type="dcterms:W3CDTF">2025-03-31T10:48:00Z</dcterms:created>
  <dcterms:modified xsi:type="dcterms:W3CDTF">2025-03-31T10:48:00Z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ClassificationContentMarkingFooterShapeIds">
    <vt:lpwstr>280d4ef6,36fb741f,3848d5f6</vt:lpwstr>
  </property>
  <property fmtid="{D5CDD505-2E9C-101B-9397-08002B2CF9AE}" pid="5" name="ClassificationContentMarkingFooterFontProps">
    <vt:lpwstr>#aac3c4,7,Calibri light</vt:lpwstr>
  </property>
  <property fmtid="{D5CDD505-2E9C-101B-9397-08002B2CF9AE}" pid="6" name="ClassificationContentMarkingFooterText">
    <vt:lpwstr>Til arbejdsbrug/Restricted</vt:lpwstr>
  </property>
  <property fmtid="{D5CDD505-2E9C-101B-9397-08002B2CF9AE}" pid="7" name="MSIP_Label_388507bc-e780-4892-8083-f8b069738aec_Enabled">
    <vt:lpwstr>true</vt:lpwstr>
  </property>
  <property fmtid="{D5CDD505-2E9C-101B-9397-08002B2CF9AE}" pid="8" name="MSIP_Label_388507bc-e780-4892-8083-f8b069738aec_SetDate">
    <vt:lpwstr>2025-01-19T19:00:40Z</vt:lpwstr>
  </property>
  <property fmtid="{D5CDD505-2E9C-101B-9397-08002B2CF9AE}" pid="9" name="MSIP_Label_388507bc-e780-4892-8083-f8b069738aec_Method">
    <vt:lpwstr>Privileged</vt:lpwstr>
  </property>
  <property fmtid="{D5CDD505-2E9C-101B-9397-08002B2CF9AE}" pid="10" name="MSIP_Label_388507bc-e780-4892-8083-f8b069738aec_Name">
    <vt:lpwstr>Til arbejdsbrug</vt:lpwstr>
  </property>
  <property fmtid="{D5CDD505-2E9C-101B-9397-08002B2CF9AE}" pid="11" name="MSIP_Label_388507bc-e780-4892-8083-f8b069738aec_SiteId">
    <vt:lpwstr>f7619355-6c67-4100-9a78-1847f30742e2</vt:lpwstr>
  </property>
  <property fmtid="{D5CDD505-2E9C-101B-9397-08002B2CF9AE}" pid="12" name="MSIP_Label_388507bc-e780-4892-8083-f8b069738aec_ActionId">
    <vt:lpwstr>4615a69c-405d-4a24-8a50-921e26a91407</vt:lpwstr>
  </property>
  <property fmtid="{D5CDD505-2E9C-101B-9397-08002B2CF9AE}" pid="13" name="MSIP_Label_388507bc-e780-4892-8083-f8b069738aec_ContentBits">
    <vt:lpwstr>2</vt:lpwstr>
  </property>
  <property fmtid="{D5CDD505-2E9C-101B-9397-08002B2CF9AE}" pid="14" name="MediaServiceImageTags">
    <vt:lpwstr/>
  </property>
  <property fmtid="{D5CDD505-2E9C-101B-9397-08002B2CF9AE}" pid="15" name="_dlc_DocIdItemGuid">
    <vt:lpwstr>f385dd29-ab80-4236-a92a-82b10d90b14f</vt:lpwstr>
  </property>
</Properties>
</file>